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BAEB" w14:textId="77777777" w:rsidR="00931DE0" w:rsidRDefault="00931DE0" w:rsidP="00931DE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1B8556F" w14:textId="10766155" w:rsidR="00C15EB0" w:rsidRPr="00931DE0" w:rsidRDefault="00931DE0" w:rsidP="00931DE0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931DE0">
        <w:rPr>
          <w:rFonts w:ascii="Calibri" w:hAnsi="Calibri" w:cs="Calibri"/>
          <w:b/>
          <w:bCs/>
          <w:sz w:val="24"/>
          <w:szCs w:val="24"/>
          <w:u w:val="single"/>
        </w:rPr>
        <w:t>Using destinations data to evaluate your careers programme</w:t>
      </w:r>
    </w:p>
    <w:p w14:paraId="73076E49" w14:textId="6D8F9652" w:rsidR="00931DE0" w:rsidRPr="00931DE0" w:rsidRDefault="00931DE0" w:rsidP="00931DE0">
      <w:pPr>
        <w:rPr>
          <w:rFonts w:ascii="Calibri" w:hAnsi="Calibri" w:cs="Calibri"/>
          <w:sz w:val="24"/>
          <w:szCs w:val="24"/>
        </w:rPr>
      </w:pPr>
      <w:r w:rsidRPr="00931DE0">
        <w:rPr>
          <w:rFonts w:ascii="Calibri" w:hAnsi="Calibri" w:cs="Calibri"/>
          <w:sz w:val="24"/>
          <w:szCs w:val="24"/>
        </w:rPr>
        <w:t>One page of reflective questions for Careers Leaders.</w:t>
      </w:r>
    </w:p>
    <w:p w14:paraId="10998C94" w14:textId="590AEE52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1. Aspirations Data (what students hope for)</w:t>
      </w:r>
    </w:p>
    <w:p w14:paraId="6DB2C09C" w14:textId="77777777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students’ aspirations show a balanced awareness of all pathways, or are they clustered around a narrow set of options?</w:t>
      </w:r>
    </w:p>
    <w:p w14:paraId="7D941F5F" w14:textId="77777777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well do aspirations align with students’ strengths, interests, and labour market opportunities?</w:t>
      </w:r>
    </w:p>
    <w:p w14:paraId="48B3E5AE" w14:textId="7FC1754D" w:rsidR="00931DE0" w:rsidRPr="00931DE0" w:rsidRDefault="00931DE0" w:rsidP="00931DE0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groups of students need more targeted interventions because their aspirations appear limited, unrealistic, or unformed?</w:t>
      </w:r>
    </w:p>
    <w:p w14:paraId="01D2D1D4" w14:textId="3BBE16B7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2. Intended Destinations (what students apply for/plan to do)</w:t>
      </w:r>
    </w:p>
    <w:p w14:paraId="0FC8554F" w14:textId="77777777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students’ intended destinations reflect the aspirations they expressed earlier in the year/key stage?</w:t>
      </w:r>
    </w:p>
    <w:p w14:paraId="137D8063" w14:textId="0A44F0CF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groups appear uncertain, late to decide, or disproportionately choosing a single route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support did they receive?</w:t>
      </w:r>
    </w:p>
    <w:p w14:paraId="0940214D" w14:textId="1FF4058E" w:rsidR="00931DE0" w:rsidRPr="00931DE0" w:rsidRDefault="00931DE0" w:rsidP="00931DE0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does this data reveal about the timeliness and reach of your guidance, encounters, and curriculum inputs?</w:t>
      </w:r>
    </w:p>
    <w:p w14:paraId="44B73636" w14:textId="6F85E1DD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 xml:space="preserve">3. Immediate Destinations (where students </w:t>
      </w:r>
      <w:proofErr w:type="gramStart"/>
      <w:r w:rsidRPr="00931DE0">
        <w:rPr>
          <w:rFonts w:ascii="Calibri" w:hAnsi="Calibri" w:cs="Calibri"/>
        </w:rPr>
        <w:t>actually go</w:t>
      </w:r>
      <w:proofErr w:type="gramEnd"/>
      <w:r w:rsidRPr="00931DE0">
        <w:rPr>
          <w:rFonts w:ascii="Calibri" w:hAnsi="Calibri" w:cs="Calibri"/>
        </w:rPr>
        <w:t xml:space="preserve"> after leaving)</w:t>
      </w:r>
    </w:p>
    <w:p w14:paraId="43A78B8F" w14:textId="4825E3BC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closely do immediate destinations match intended ones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where are the biggest gaps emerging?</w:t>
      </w:r>
    </w:p>
    <w:p w14:paraId="0DA1D3E7" w14:textId="0D4C3D60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cohorts (SEND, disadvantaged</w:t>
      </w:r>
      <w:r>
        <w:rPr>
          <w:rFonts w:ascii="Calibri" w:hAnsi="Calibri" w:cs="Calibri"/>
        </w:rPr>
        <w:t xml:space="preserve"> </w:t>
      </w:r>
      <w:r w:rsidRPr="00931DE0">
        <w:rPr>
          <w:rFonts w:ascii="Calibri" w:hAnsi="Calibri" w:cs="Calibri"/>
        </w:rPr>
        <w:t>etc.) are least likely to secure positive immediate destinations, and why?</w:t>
      </w:r>
    </w:p>
    <w:p w14:paraId="0F4CC108" w14:textId="054A088C" w:rsidR="00931DE0" w:rsidRPr="00931DE0" w:rsidRDefault="00931DE0" w:rsidP="00931DE0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Do the immediate destinations suggest any gaps in the range of providers, employers, or pathways students were exposed to?</w:t>
      </w:r>
    </w:p>
    <w:p w14:paraId="2F5112A4" w14:textId="04369FEE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4. Sustained Destinations (6 months later)</w:t>
      </w:r>
    </w:p>
    <w:p w14:paraId="5444ED00" w14:textId="2A225D73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Which groups are least likely to sustain their destinations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barriers or missed interventions might explain this?</w:t>
      </w:r>
    </w:p>
    <w:p w14:paraId="73450784" w14:textId="77777777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does sustained data tell us about the suitability of students’ choices and the effectiveness of transition support?</w:t>
      </w:r>
    </w:p>
    <w:p w14:paraId="3DBF2981" w14:textId="1380125C" w:rsidR="00931DE0" w:rsidRPr="00931DE0" w:rsidRDefault="00931DE0" w:rsidP="00931DE0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Are certain pathways (</w:t>
      </w:r>
      <w:r>
        <w:rPr>
          <w:rFonts w:ascii="Calibri" w:hAnsi="Calibri" w:cs="Calibri"/>
        </w:rPr>
        <w:t xml:space="preserve">FE, </w:t>
      </w:r>
      <w:r w:rsidRPr="00931DE0">
        <w:rPr>
          <w:rFonts w:ascii="Calibri" w:hAnsi="Calibri" w:cs="Calibri"/>
        </w:rPr>
        <w:t>HE, apprenticeships, employment) showing stronger or weaker sustainment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what does that signal about preparation?</w:t>
      </w:r>
    </w:p>
    <w:p w14:paraId="70816CA1" w14:textId="05AAE911" w:rsidR="00931DE0" w:rsidRPr="00931DE0" w:rsidRDefault="00931DE0" w:rsidP="00931DE0">
      <w:pPr>
        <w:rPr>
          <w:rFonts w:ascii="Calibri" w:hAnsi="Calibri" w:cs="Calibri"/>
        </w:rPr>
      </w:pPr>
      <w:r w:rsidRPr="00931DE0">
        <w:rPr>
          <w:rFonts w:ascii="Calibri" w:hAnsi="Calibri" w:cs="Calibri"/>
        </w:rPr>
        <w:t>5. Longer-Term Destinations (1, 3, 5 years later)</w:t>
      </w:r>
    </w:p>
    <w:p w14:paraId="3031489C" w14:textId="2DE831B5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What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patterns show whether students are progressing, switching pathways, or becoming NEET</w:t>
      </w:r>
      <w:r>
        <w:rPr>
          <w:rFonts w:ascii="Calibri" w:hAnsi="Calibri" w:cs="Calibri"/>
        </w:rPr>
        <w:t xml:space="preserve"> - </w:t>
      </w:r>
      <w:r w:rsidRPr="00931DE0">
        <w:rPr>
          <w:rFonts w:ascii="Calibri" w:hAnsi="Calibri" w:cs="Calibri"/>
        </w:rPr>
        <w:t>and what does this reflect about earlier preparation?</w:t>
      </w:r>
    </w:p>
    <w:p w14:paraId="6DBB66B4" w14:textId="77777777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Are disadvantaged or targeted groups achieving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progression at similar rates to their peers?</w:t>
      </w:r>
    </w:p>
    <w:p w14:paraId="23156B3B" w14:textId="49600605" w:rsidR="00931DE0" w:rsidRPr="00931DE0" w:rsidRDefault="00931DE0" w:rsidP="00931DE0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931DE0">
        <w:rPr>
          <w:rFonts w:ascii="Calibri" w:hAnsi="Calibri" w:cs="Calibri"/>
        </w:rPr>
        <w:t>How can long</w:t>
      </w:r>
      <w:r w:rsidRPr="00931DE0">
        <w:rPr>
          <w:rFonts w:ascii="Cambria Math" w:hAnsi="Cambria Math" w:cs="Cambria Math"/>
        </w:rPr>
        <w:t>‑</w:t>
      </w:r>
      <w:r w:rsidRPr="00931DE0">
        <w:rPr>
          <w:rFonts w:ascii="Calibri" w:hAnsi="Calibri" w:cs="Calibri"/>
        </w:rPr>
        <w:t>term outcomes inform adjustments to curriculum, encounters, guidance, and partnerships to support future cohorts?</w:t>
      </w:r>
    </w:p>
    <w:sectPr w:rsidR="00931DE0" w:rsidRPr="00931DE0" w:rsidSect="00931DE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1F2A" w14:textId="77777777" w:rsidR="004F36DD" w:rsidRDefault="004F36DD" w:rsidP="00931DE0">
      <w:pPr>
        <w:spacing w:after="0" w:line="240" w:lineRule="auto"/>
      </w:pPr>
      <w:r>
        <w:separator/>
      </w:r>
    </w:p>
  </w:endnote>
  <w:endnote w:type="continuationSeparator" w:id="0">
    <w:p w14:paraId="3A13ABB1" w14:textId="77777777" w:rsidR="004F36DD" w:rsidRDefault="004F36DD" w:rsidP="0093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58642" w14:textId="77777777" w:rsidR="004F36DD" w:rsidRDefault="004F36DD" w:rsidP="00931DE0">
      <w:pPr>
        <w:spacing w:after="0" w:line="240" w:lineRule="auto"/>
      </w:pPr>
      <w:r>
        <w:separator/>
      </w:r>
    </w:p>
  </w:footnote>
  <w:footnote w:type="continuationSeparator" w:id="0">
    <w:p w14:paraId="0F88D337" w14:textId="77777777" w:rsidR="004F36DD" w:rsidRDefault="004F36DD" w:rsidP="00931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08E2" w14:textId="29075984" w:rsidR="00931DE0" w:rsidRDefault="00D159F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01EBDB" wp14:editId="36530F17">
          <wp:simplePos x="0" y="0"/>
          <wp:positionH relativeFrom="column">
            <wp:posOffset>4229100</wp:posOffset>
          </wp:positionH>
          <wp:positionV relativeFrom="paragraph">
            <wp:posOffset>-243840</wp:posOffset>
          </wp:positionV>
          <wp:extent cx="2648717" cy="682753"/>
          <wp:effectExtent l="0" t="0" r="0" b="0"/>
          <wp:wrapSquare wrapText="bothSides"/>
          <wp:docPr id="1889866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866145" name="Picture 1889866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717" cy="6827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FB1"/>
    <w:multiLevelType w:val="hybridMultilevel"/>
    <w:tmpl w:val="564A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22E0"/>
    <w:multiLevelType w:val="multilevel"/>
    <w:tmpl w:val="244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EC7C0E"/>
    <w:multiLevelType w:val="hybridMultilevel"/>
    <w:tmpl w:val="D7825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84D5F"/>
    <w:multiLevelType w:val="hybridMultilevel"/>
    <w:tmpl w:val="F8DCD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11113"/>
    <w:multiLevelType w:val="multilevel"/>
    <w:tmpl w:val="77C8B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3F5222"/>
    <w:multiLevelType w:val="multilevel"/>
    <w:tmpl w:val="52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1A1D0E"/>
    <w:multiLevelType w:val="multilevel"/>
    <w:tmpl w:val="A62A0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C95D61"/>
    <w:multiLevelType w:val="multilevel"/>
    <w:tmpl w:val="26FA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007428"/>
    <w:multiLevelType w:val="hybridMultilevel"/>
    <w:tmpl w:val="FC946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14275"/>
    <w:multiLevelType w:val="hybridMultilevel"/>
    <w:tmpl w:val="68645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9455">
    <w:abstractNumId w:val="1"/>
  </w:num>
  <w:num w:numId="2" w16cid:durableId="294529778">
    <w:abstractNumId w:val="6"/>
  </w:num>
  <w:num w:numId="3" w16cid:durableId="1012798597">
    <w:abstractNumId w:val="5"/>
  </w:num>
  <w:num w:numId="4" w16cid:durableId="308100277">
    <w:abstractNumId w:val="7"/>
  </w:num>
  <w:num w:numId="5" w16cid:durableId="1198816407">
    <w:abstractNumId w:val="4"/>
  </w:num>
  <w:num w:numId="6" w16cid:durableId="1262497208">
    <w:abstractNumId w:val="2"/>
  </w:num>
  <w:num w:numId="7" w16cid:durableId="311759302">
    <w:abstractNumId w:val="0"/>
  </w:num>
  <w:num w:numId="8" w16cid:durableId="2060935523">
    <w:abstractNumId w:val="8"/>
  </w:num>
  <w:num w:numId="9" w16cid:durableId="1865510646">
    <w:abstractNumId w:val="3"/>
  </w:num>
  <w:num w:numId="10" w16cid:durableId="7779886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DE0"/>
    <w:rsid w:val="004F36DD"/>
    <w:rsid w:val="005718D6"/>
    <w:rsid w:val="006C4B9A"/>
    <w:rsid w:val="00802EAA"/>
    <w:rsid w:val="00931DE0"/>
    <w:rsid w:val="00945504"/>
    <w:rsid w:val="00C15EB0"/>
    <w:rsid w:val="00CA30B8"/>
    <w:rsid w:val="00D159F1"/>
    <w:rsid w:val="00F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BA9D9"/>
  <w15:chartTrackingRefBased/>
  <w15:docId w15:val="{B4E3C455-C08E-4C80-8C29-9B70DFE2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D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1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DE0"/>
  </w:style>
  <w:style w:type="paragraph" w:styleId="Footer">
    <w:name w:val="footer"/>
    <w:basedOn w:val="Normal"/>
    <w:link w:val="FooterChar"/>
    <w:uiPriority w:val="99"/>
    <w:unhideWhenUsed/>
    <w:rsid w:val="00931D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3F16D8-C541-422B-AFC8-398243821804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customXml/itemProps2.xml><?xml version="1.0" encoding="utf-8"?>
<ds:datastoreItem xmlns:ds="http://schemas.openxmlformats.org/officeDocument/2006/customXml" ds:itemID="{0E4B30B8-BAB0-4704-81AF-843EE7A5D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BD5FD-1E93-4621-A4D2-E89344F0E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1882</Characters>
  <Application>Microsoft Office Word</Application>
  <DocSecurity>0</DocSecurity>
  <Lines>34</Lines>
  <Paragraphs>22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Ashby</dc:creator>
  <cp:keywords/>
  <dc:description/>
  <cp:lastModifiedBy>Sarah Latimer</cp:lastModifiedBy>
  <cp:revision>4</cp:revision>
  <dcterms:created xsi:type="dcterms:W3CDTF">2026-08-28T09:26:00Z</dcterms:created>
  <dcterms:modified xsi:type="dcterms:W3CDTF">2026-08-28T09:26:00Z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</Properties>
</file>