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6948" w14:textId="0525E6AF" w:rsidR="00AA1292" w:rsidRPr="00AA1292" w:rsidRDefault="00AA1292" w:rsidP="00AA1292">
      <w:pPr>
        <w:rPr>
          <w:b/>
          <w:bCs/>
        </w:rPr>
      </w:pPr>
      <w:r w:rsidRPr="00AA1292">
        <w:rPr>
          <w:b/>
          <w:bCs/>
        </w:rPr>
        <w:t>Careers Education and the New Ofsted Framework:</w:t>
      </w:r>
      <w:r>
        <w:rPr>
          <w:b/>
          <w:bCs/>
        </w:rPr>
        <w:t xml:space="preserve"> </w:t>
      </w:r>
      <w:r w:rsidRPr="00AA1292">
        <w:rPr>
          <w:b/>
          <w:bCs/>
        </w:rPr>
        <w:t>My Recent Inspection Experience by Rebecca Brown</w:t>
      </w:r>
    </w:p>
    <w:p w14:paraId="3D95E0BF" w14:textId="77777777" w:rsidR="00AA1292" w:rsidRPr="00AA1292" w:rsidRDefault="00AA1292" w:rsidP="00AA1292">
      <w:r w:rsidRPr="00AA1292">
        <w:t>Reflections, lessons learned and practical advice from a Careers Leader</w:t>
      </w:r>
    </w:p>
    <w:p w14:paraId="39DBE750" w14:textId="77777777" w:rsidR="00AA1292" w:rsidRPr="00AA1292" w:rsidRDefault="00AA1292" w:rsidP="00AA1292">
      <w:r w:rsidRPr="00AA1292">
        <w:t>Having recently experienced an Ofsted inspection under the new framework, I wanted to share my experience with fellow Careers Leaders who may be preparing for their own inspection.</w:t>
      </w:r>
    </w:p>
    <w:p w14:paraId="4445BF6E" w14:textId="77777777" w:rsidR="00AA1292" w:rsidRPr="00AA1292" w:rsidRDefault="00AA1292" w:rsidP="00AA1292">
      <w:r w:rsidRPr="00AA1292">
        <w:t>My biggest takeaway is that careers education is threaded throughout the inspection outcome areas. It is not simply a standalone conversation about the careers programme or Gatsby Benchmarks.</w:t>
      </w:r>
    </w:p>
    <w:p w14:paraId="42CDB0DC" w14:textId="77777777" w:rsidR="00AA1292" w:rsidRPr="00AA1292" w:rsidRDefault="00AA1292" w:rsidP="00AA1292">
      <w:r w:rsidRPr="00AA1292">
        <w:t>During our inspection, I attended four separate meetings with inspectors:</w:t>
      </w:r>
    </w:p>
    <w:p w14:paraId="6806AFDA" w14:textId="77777777" w:rsidR="00AA1292" w:rsidRPr="00AA1292" w:rsidRDefault="00AA1292" w:rsidP="00AA1292">
      <w:r w:rsidRPr="00AA1292">
        <w:t>1. Post-16 Provision</w:t>
      </w:r>
    </w:p>
    <w:p w14:paraId="6395266B" w14:textId="77777777" w:rsidR="00AA1292" w:rsidRPr="00AA1292" w:rsidRDefault="00AA1292" w:rsidP="00AA1292">
      <w:r w:rsidRPr="00AA1292">
        <w:t>2. Inclusion</w:t>
      </w:r>
    </w:p>
    <w:p w14:paraId="6BEFCA1C" w14:textId="77777777" w:rsidR="00AA1292" w:rsidRPr="00AA1292" w:rsidRDefault="00AA1292" w:rsidP="00AA1292">
      <w:r w:rsidRPr="00AA1292">
        <w:t>3. Curriculum and Teaching</w:t>
      </w:r>
    </w:p>
    <w:p w14:paraId="69297BF2" w14:textId="77777777" w:rsidR="00AA1292" w:rsidRPr="00AA1292" w:rsidRDefault="00AA1292" w:rsidP="00AA1292">
      <w:r w:rsidRPr="00AA1292">
        <w:t>4. Achievement</w:t>
      </w:r>
    </w:p>
    <w:p w14:paraId="7784E2C7" w14:textId="77777777" w:rsidR="00AA1292" w:rsidRPr="00AA1292" w:rsidRDefault="00AA1292" w:rsidP="00AA1292">
      <w:r w:rsidRPr="00AA1292">
        <w:t xml:space="preserve">What became clear was </w:t>
      </w:r>
      <w:proofErr w:type="gramStart"/>
      <w:r w:rsidRPr="00AA1292">
        <w:t>that careers</w:t>
      </w:r>
      <w:proofErr w:type="gramEnd"/>
      <w:r w:rsidRPr="00AA1292">
        <w:t xml:space="preserve"> education had a relevant place in each discussion. There were natural opportunities to demonstrate how our careers provision contributes to pupils' inclusion, aspirations, achievements, personal development and preparation for adulthood.</w:t>
      </w:r>
    </w:p>
    <w:p w14:paraId="3FFCF3C3" w14:textId="77777777" w:rsidR="00AA1292" w:rsidRPr="00AA1292" w:rsidRDefault="00AA1292" w:rsidP="00AA1292">
      <w:r w:rsidRPr="00AA1292">
        <w:t>I wanted to share the areas explored, the evidence I provided, what I learned and what I would recommend to other Careers Leaders.</w:t>
      </w:r>
    </w:p>
    <w:p w14:paraId="66206943" w14:textId="77777777" w:rsidR="00AA1292" w:rsidRPr="00AA1292" w:rsidRDefault="00AA1292" w:rsidP="00AA1292">
      <w:r w:rsidRPr="00AA1292">
        <w:t>1. Inclusion: Is Careers Provision Truly Accessible to All?</w:t>
      </w:r>
    </w:p>
    <w:p w14:paraId="04731EFD" w14:textId="77777777" w:rsidR="00AA1292" w:rsidRPr="00AA1292" w:rsidRDefault="00AA1292" w:rsidP="00AA1292">
      <w:r w:rsidRPr="00AA1292">
        <w:t>One of the key areas explored was the inclusivity of our careers programme, particularly work experience.</w:t>
      </w:r>
    </w:p>
    <w:p w14:paraId="4F7875C0" w14:textId="77777777" w:rsidR="00AA1292" w:rsidRPr="00AA1292" w:rsidRDefault="00AA1292" w:rsidP="00AA1292">
      <w:r w:rsidRPr="00AA1292">
        <w:t>A significant question was how we ensure that all pupils have access to meaningful work experience, regardless of their individual needs, abilities or barriers to participation.</w:t>
      </w:r>
    </w:p>
    <w:p w14:paraId="5B4A162C" w14:textId="77777777" w:rsidR="00AA1292" w:rsidRPr="00AA1292" w:rsidRDefault="00AA1292" w:rsidP="00AA1292">
      <w:r w:rsidRPr="00AA1292">
        <w:t>This provided an opportunity to explain how our work experience provision is personalised and adapted to ensure pupils can access appropriate opportunities.</w:t>
      </w:r>
    </w:p>
    <w:p w14:paraId="44418481" w14:textId="77777777" w:rsidR="00AA1292" w:rsidRPr="00AA1292" w:rsidRDefault="00AA1292" w:rsidP="00AA1292">
      <w:r w:rsidRPr="00AA1292">
        <w:t>For Careers Leaders preparing for inspection, I would recommend being ready to explain:</w:t>
      </w:r>
    </w:p>
    <w:p w14:paraId="20851FA2" w14:textId="77777777" w:rsidR="00AA1292" w:rsidRPr="00AA1292" w:rsidRDefault="00AA1292" w:rsidP="00AA1292">
      <w:r w:rsidRPr="00AA1292">
        <w:t>· How work experience is accessible to different groups of pupils.</w:t>
      </w:r>
    </w:p>
    <w:p w14:paraId="2E1B4A5E" w14:textId="77777777" w:rsidR="00AA1292" w:rsidRPr="00AA1292" w:rsidRDefault="00AA1292" w:rsidP="00AA1292">
      <w:r w:rsidRPr="00AA1292">
        <w:t>· What reasonable adjustments and additional support are provided.</w:t>
      </w:r>
    </w:p>
    <w:p w14:paraId="6800BAAF" w14:textId="77777777" w:rsidR="00AA1292" w:rsidRPr="00AA1292" w:rsidRDefault="00AA1292" w:rsidP="00AA1292">
      <w:r w:rsidRPr="00AA1292">
        <w:lastRenderedPageBreak/>
        <w:t>· How placements are matched to individual needs, interests and aspirations.</w:t>
      </w:r>
    </w:p>
    <w:p w14:paraId="7F06B0CC" w14:textId="77777777" w:rsidR="00AA1292" w:rsidRPr="00AA1292" w:rsidRDefault="00AA1292" w:rsidP="00AA1292">
      <w:r w:rsidRPr="00AA1292">
        <w:t>· How pupils who are not yet ready for external placements can still access meaningful experiences of work.</w:t>
      </w:r>
    </w:p>
    <w:p w14:paraId="3EB99186" w14:textId="77777777" w:rsidR="00AA1292" w:rsidRPr="00AA1292" w:rsidRDefault="00AA1292" w:rsidP="00AA1292">
      <w:r w:rsidRPr="00AA1292">
        <w:t>· How participation is monitored to identify and address any gaps in provision.</w:t>
      </w:r>
    </w:p>
    <w:p w14:paraId="70108EA1" w14:textId="77777777" w:rsidR="00AA1292" w:rsidRPr="00AA1292" w:rsidRDefault="00AA1292" w:rsidP="00AA1292">
      <w:r w:rsidRPr="00AA1292">
        <w:t>My reflection: It is not enough to say that work experience is available to everyone. Be prepared to explain how you ensure it is genuinely inclusive and how you remove barriers to participation. Evidence of pupil records and their focus case studies is required!</w:t>
      </w:r>
    </w:p>
    <w:p w14:paraId="463CA53B" w14:textId="77777777" w:rsidR="00AA1292" w:rsidRPr="00AA1292" w:rsidRDefault="00AA1292" w:rsidP="00AA1292">
      <w:r w:rsidRPr="00AA1292">
        <w:t>2. Post-16 Provision: Preparing Pupils for Their Next Steps</w:t>
      </w:r>
    </w:p>
    <w:p w14:paraId="1F9BB442" w14:textId="77777777" w:rsidR="00AA1292" w:rsidRPr="00AA1292" w:rsidRDefault="00AA1292" w:rsidP="00AA1292">
      <w:r w:rsidRPr="00AA1292">
        <w:t>Careers education featured naturally in discussions about post-16 pathways, transition and preparation for adulthood.</w:t>
      </w:r>
    </w:p>
    <w:p w14:paraId="335F0A10" w14:textId="77777777" w:rsidR="00AA1292" w:rsidRPr="00AA1292" w:rsidRDefault="00AA1292" w:rsidP="00AA1292">
      <w:r w:rsidRPr="00AA1292">
        <w:t>I shared our Preparing for Adulthood Strategy, alongside our transition programme, to demonstrate how we take a planned approach to supporting pupils as they move towards adult life.</w:t>
      </w:r>
    </w:p>
    <w:p w14:paraId="6011E998" w14:textId="77777777" w:rsidR="00AA1292" w:rsidRPr="00AA1292" w:rsidRDefault="00AA1292" w:rsidP="00AA1292">
      <w:r w:rsidRPr="00AA1292">
        <w:t>The strategy was an important piece of evidence because it demonstrated how careers education links to wider outcomes, including employment, independent living, community participation and future aspirations.</w:t>
      </w:r>
    </w:p>
    <w:p w14:paraId="2A3B47A2" w14:textId="77777777" w:rsidR="00AA1292" w:rsidRPr="00AA1292" w:rsidRDefault="00AA1292" w:rsidP="00AA1292">
      <w:r w:rsidRPr="00AA1292">
        <w:t>Other areas I shared included:</w:t>
      </w:r>
    </w:p>
    <w:p w14:paraId="3F37DC68" w14:textId="77777777" w:rsidR="00AA1292" w:rsidRPr="00AA1292" w:rsidRDefault="00AA1292" w:rsidP="00AA1292">
      <w:r w:rsidRPr="00AA1292">
        <w:t>· Our structured transition programme.</w:t>
      </w:r>
    </w:p>
    <w:p w14:paraId="5D0F515B" w14:textId="77777777" w:rsidR="00AA1292" w:rsidRPr="00AA1292" w:rsidRDefault="00AA1292" w:rsidP="00AA1292">
      <w:r w:rsidRPr="00AA1292">
        <w:t>· Individualised one-to-one careers guidance delivered by a Level 6 qualified Careers Practitioner. (They asked if it was a level 6 practitioner)</w:t>
      </w:r>
    </w:p>
    <w:p w14:paraId="2FB0E627" w14:textId="77777777" w:rsidR="00AA1292" w:rsidRPr="00AA1292" w:rsidRDefault="00AA1292" w:rsidP="00AA1292">
      <w:r w:rsidRPr="00AA1292">
        <w:t>· How we identify and respond to pupils' individual aspirations.</w:t>
      </w:r>
    </w:p>
    <w:p w14:paraId="307A34B2" w14:textId="77777777" w:rsidR="00AA1292" w:rsidRPr="00AA1292" w:rsidRDefault="00AA1292" w:rsidP="00AA1292">
      <w:r w:rsidRPr="00AA1292">
        <w:t>· How we support pupils to explore further education, training, employment and other appropriate pathways.</w:t>
      </w:r>
    </w:p>
    <w:p w14:paraId="5B4451ED" w14:textId="77777777" w:rsidR="00AA1292" w:rsidRPr="00AA1292" w:rsidRDefault="00AA1292" w:rsidP="00AA1292">
      <w:r w:rsidRPr="00AA1292">
        <w:t>· Our leavers' destination data and how this informs future planning.</w:t>
      </w:r>
    </w:p>
    <w:p w14:paraId="6707D2F4" w14:textId="77777777" w:rsidR="00AA1292" w:rsidRPr="00AA1292" w:rsidRDefault="00AA1292" w:rsidP="00AA1292">
      <w:r w:rsidRPr="00AA1292">
        <w:t>My reflection: Destination data is particularly useful because it demonstrates what happens beyond the careers activities we deliver. It is important to understand what the data tells us and how we use it to improve provision.</w:t>
      </w:r>
    </w:p>
    <w:p w14:paraId="3234BD06" w14:textId="77777777" w:rsidR="00AA1292" w:rsidRPr="00AA1292" w:rsidRDefault="00AA1292" w:rsidP="00AA1292">
      <w:r w:rsidRPr="00AA1292">
        <w:t>I would also recommend having your Preparing for Adulthood Strategy readily available and being confident in explaining how it translates into meaningful experiences and outcomes for pupils.</w:t>
      </w:r>
    </w:p>
    <w:p w14:paraId="2C44559D" w14:textId="77777777" w:rsidR="00AA1292" w:rsidRPr="00AA1292" w:rsidRDefault="00AA1292" w:rsidP="00AA1292">
      <w:r w:rsidRPr="00AA1292">
        <w:t>3. Curriculum and Teaching: Careers Across the School</w:t>
      </w:r>
    </w:p>
    <w:p w14:paraId="549537FC" w14:textId="77777777" w:rsidR="00AA1292" w:rsidRPr="00AA1292" w:rsidRDefault="00AA1292" w:rsidP="00AA1292">
      <w:r w:rsidRPr="00AA1292">
        <w:lastRenderedPageBreak/>
        <w:t>The curriculum and teaching discussion provided an opportunity to highlight how careers education is embedded across the wider school experience.</w:t>
      </w:r>
    </w:p>
    <w:p w14:paraId="7B91911D" w14:textId="77777777" w:rsidR="00AA1292" w:rsidRPr="00AA1292" w:rsidRDefault="00AA1292" w:rsidP="00AA1292">
      <w:r w:rsidRPr="00AA1292">
        <w:t>I shared our whole-school careers programme and explained how careers learning extends beyond discrete careers lessons and events. I also shared our teaching plans where Careers is embedded through Italics and bold to make finding the links in the curriculum easier.</w:t>
      </w:r>
    </w:p>
    <w:p w14:paraId="1A790C2F" w14:textId="77777777" w:rsidR="00AA1292" w:rsidRPr="00AA1292" w:rsidRDefault="00AA1292" w:rsidP="00AA1292">
      <w:r w:rsidRPr="00AA1292">
        <w:t>For fellow Careers Leaders, I would encourage you to consider:</w:t>
      </w:r>
    </w:p>
    <w:p w14:paraId="30D52A49" w14:textId="77777777" w:rsidR="00AA1292" w:rsidRPr="00AA1292" w:rsidRDefault="00AA1292" w:rsidP="00AA1292">
      <w:r w:rsidRPr="00AA1292">
        <w:t>· Where careers education is visible across curriculum subjects.</w:t>
      </w:r>
    </w:p>
    <w:p w14:paraId="7CC409BC" w14:textId="77777777" w:rsidR="00AA1292" w:rsidRPr="00AA1292" w:rsidRDefault="00AA1292" w:rsidP="00AA1292">
      <w:r w:rsidRPr="00AA1292">
        <w:t>· How teachers contribute to developing employability and transferable skills.</w:t>
      </w:r>
    </w:p>
    <w:p w14:paraId="07B65BA0" w14:textId="77777777" w:rsidR="00AA1292" w:rsidRPr="00AA1292" w:rsidRDefault="00AA1292" w:rsidP="00AA1292">
      <w:r w:rsidRPr="00AA1292">
        <w:t>· How careers activities are differentiated for pupils with different needs.</w:t>
      </w:r>
    </w:p>
    <w:p w14:paraId="79E5B302" w14:textId="77777777" w:rsidR="00AA1292" w:rsidRPr="00AA1292" w:rsidRDefault="00AA1292" w:rsidP="00AA1292">
      <w:r w:rsidRPr="00AA1292">
        <w:t>· How employer encounters and workplace experiences support learning.</w:t>
      </w:r>
    </w:p>
    <w:p w14:paraId="7C11422B" w14:textId="77777777" w:rsidR="00AA1292" w:rsidRPr="00AA1292" w:rsidRDefault="00AA1292" w:rsidP="00AA1292">
      <w:r w:rsidRPr="00AA1292">
        <w:t>· How careers education is planned, sequenced and reviewed.</w:t>
      </w:r>
    </w:p>
    <w:p w14:paraId="3D2461EF" w14:textId="77777777" w:rsidR="00AA1292" w:rsidRPr="00AA1292" w:rsidRDefault="00AA1292" w:rsidP="00AA1292">
      <w:r w:rsidRPr="00AA1292">
        <w:t>My reflection: Careers should not be viewed as the responsibility of the Careers Leader alone. It is important to demonstrate how it is embedded within the wider curriculum and school culture.</w:t>
      </w:r>
    </w:p>
    <w:p w14:paraId="37CDE079" w14:textId="77777777" w:rsidR="00AA1292" w:rsidRPr="00AA1292" w:rsidRDefault="00AA1292" w:rsidP="00AA1292">
      <w:r w:rsidRPr="00AA1292">
        <w:t>4. Achievement: Recognising Progress Beyond Academic Outcomes</w:t>
      </w:r>
    </w:p>
    <w:p w14:paraId="702942D8" w14:textId="77777777" w:rsidR="00AA1292" w:rsidRPr="00AA1292" w:rsidRDefault="00AA1292" w:rsidP="00AA1292">
      <w:r w:rsidRPr="00AA1292">
        <w:t>The achievement discussion offered an opportunity to highlight the wider impact of careers education.</w:t>
      </w:r>
    </w:p>
    <w:p w14:paraId="79F63DD8" w14:textId="77777777" w:rsidR="00AA1292" w:rsidRPr="00AA1292" w:rsidRDefault="00AA1292" w:rsidP="00AA1292">
      <w:r w:rsidRPr="00AA1292">
        <w:t>I shared examples of pupils participating in external competitions, alongside awards and recognition achieved by our careers department.</w:t>
      </w:r>
    </w:p>
    <w:p w14:paraId="76AF7E87" w14:textId="77777777" w:rsidR="00AA1292" w:rsidRPr="00AA1292" w:rsidRDefault="00AA1292" w:rsidP="00AA1292">
      <w:r w:rsidRPr="00AA1292">
        <w:t>These provided additional evidence of the opportunities available to pupils and the wider achievements of our careers provision.</w:t>
      </w:r>
    </w:p>
    <w:p w14:paraId="4595F302" w14:textId="77777777" w:rsidR="00AA1292" w:rsidRPr="00AA1292" w:rsidRDefault="00AA1292" w:rsidP="00AA1292">
      <w:r w:rsidRPr="00AA1292">
        <w:t>Other examples of impact that Careers Leaders may wish to consider include:</w:t>
      </w:r>
    </w:p>
    <w:p w14:paraId="24987835" w14:textId="77777777" w:rsidR="00AA1292" w:rsidRPr="00AA1292" w:rsidRDefault="00AA1292" w:rsidP="00AA1292">
      <w:r w:rsidRPr="00AA1292">
        <w:t>· Pupils developing confidence, independence and employability skills.</w:t>
      </w:r>
    </w:p>
    <w:p w14:paraId="084852FD" w14:textId="77777777" w:rsidR="00AA1292" w:rsidRPr="00AA1292" w:rsidRDefault="00AA1292" w:rsidP="00AA1292">
      <w:r w:rsidRPr="00AA1292">
        <w:t>· Participation and success in external competitions.</w:t>
      </w:r>
    </w:p>
    <w:p w14:paraId="59A45D32" w14:textId="77777777" w:rsidR="00AA1292" w:rsidRPr="00AA1292" w:rsidRDefault="00AA1292" w:rsidP="00AA1292">
      <w:r w:rsidRPr="00AA1292">
        <w:t>· Progress demonstrated through work experience and employer engagement.</w:t>
      </w:r>
    </w:p>
    <w:p w14:paraId="1198243A" w14:textId="77777777" w:rsidR="00AA1292" w:rsidRPr="00AA1292" w:rsidRDefault="00AA1292" w:rsidP="00AA1292">
      <w:r w:rsidRPr="00AA1292">
        <w:t>· Positive transition and destination outcomes.</w:t>
      </w:r>
    </w:p>
    <w:p w14:paraId="14B28F7A" w14:textId="77777777" w:rsidR="00AA1292" w:rsidRPr="00AA1292" w:rsidRDefault="00AA1292" w:rsidP="00AA1292">
      <w:r w:rsidRPr="00AA1292">
        <w:t>· External recognition of careers provision.</w:t>
      </w:r>
    </w:p>
    <w:p w14:paraId="2136FCF6" w14:textId="77777777" w:rsidR="00AA1292" w:rsidRPr="00AA1292" w:rsidRDefault="00AA1292" w:rsidP="00AA1292">
      <w:r w:rsidRPr="00AA1292">
        <w:t>My reflection: Careers education provides opportunities to recognise progress that is not always captured through academic attainment. Being able to explain and evidence this wider progress is particularly important.</w:t>
      </w:r>
    </w:p>
    <w:p w14:paraId="55932156" w14:textId="77777777" w:rsidR="00AA1292" w:rsidRPr="00AA1292" w:rsidRDefault="00AA1292" w:rsidP="00AA1292">
      <w:r w:rsidRPr="00AA1292">
        <w:lastRenderedPageBreak/>
        <w:t>5. Gatsby Benchmarks and Evaluating the Careers Programme</w:t>
      </w:r>
    </w:p>
    <w:p w14:paraId="0872D462" w14:textId="77777777" w:rsidR="00AA1292" w:rsidRPr="00AA1292" w:rsidRDefault="00AA1292" w:rsidP="00AA1292">
      <w:r w:rsidRPr="00AA1292">
        <w:t>I shared our Gatsby Benchmark results and discussed our whole-school careers programme.</w:t>
      </w:r>
    </w:p>
    <w:p w14:paraId="384A7BE8" w14:textId="77777777" w:rsidR="00AA1292" w:rsidRPr="00AA1292" w:rsidRDefault="00AA1292" w:rsidP="00AA1292">
      <w:r w:rsidRPr="00AA1292">
        <w:t>This provided an opportunity to demonstrate how we evaluate provision, identify strengths and areas for development, and use the benchmarks to inform continuous improvement.</w:t>
      </w:r>
    </w:p>
    <w:p w14:paraId="1C8057FD" w14:textId="77777777" w:rsidR="00AA1292" w:rsidRPr="00AA1292" w:rsidRDefault="00AA1292" w:rsidP="00AA1292">
      <w:r w:rsidRPr="00AA1292">
        <w:t xml:space="preserve">My advice would be to have your latest Gatsby Benchmark results </w:t>
      </w:r>
      <w:proofErr w:type="gramStart"/>
      <w:r w:rsidRPr="00AA1292">
        <w:t>available, but</w:t>
      </w:r>
      <w:proofErr w:type="gramEnd"/>
      <w:r w:rsidRPr="00AA1292">
        <w:t xml:space="preserve"> also be prepared to discuss and evidence the story behind the data.</w:t>
      </w:r>
    </w:p>
    <w:p w14:paraId="02BC3D2F" w14:textId="77777777" w:rsidR="00AA1292" w:rsidRPr="00AA1292" w:rsidRDefault="00AA1292" w:rsidP="00AA1292">
      <w:r w:rsidRPr="00AA1292">
        <w:t xml:space="preserve">What are your strengths? What are you currently developing? What changes have you made </w:t>
      </w:r>
      <w:proofErr w:type="gramStart"/>
      <w:r w:rsidRPr="00AA1292">
        <w:t>as a result of</w:t>
      </w:r>
      <w:proofErr w:type="gramEnd"/>
      <w:r w:rsidRPr="00AA1292">
        <w:t xml:space="preserve"> evaluation?</w:t>
      </w:r>
    </w:p>
    <w:p w14:paraId="0A83F75D" w14:textId="77777777" w:rsidR="00AA1292" w:rsidRPr="00AA1292" w:rsidRDefault="00AA1292" w:rsidP="00AA1292">
      <w:r w:rsidRPr="00AA1292">
        <w:t>My reflection: It is important to demonstrate not only what you deliver, but how you evaluate it and how you know it is making a difference.</w:t>
      </w:r>
    </w:p>
    <w:p w14:paraId="03B5629D" w14:textId="77777777" w:rsidR="00AA1292" w:rsidRPr="00AA1292" w:rsidRDefault="00AA1292" w:rsidP="00AA1292">
      <w:r w:rsidRPr="00AA1292">
        <w:t>6. Strategic Leadership, the CEC and Careers Governor</w:t>
      </w:r>
    </w:p>
    <w:p w14:paraId="6094D181" w14:textId="77777777" w:rsidR="00AA1292" w:rsidRPr="00AA1292" w:rsidRDefault="00AA1292" w:rsidP="00AA1292">
      <w:r w:rsidRPr="00AA1292">
        <w:t>I also shared information about our engagement with the Careers &amp; Enterprise Company (CEC) and the involvement of our Careers Governor.</w:t>
      </w:r>
    </w:p>
    <w:p w14:paraId="48362073" w14:textId="77777777" w:rsidR="00AA1292" w:rsidRPr="00AA1292" w:rsidRDefault="00AA1292" w:rsidP="00AA1292">
      <w:r w:rsidRPr="00AA1292">
        <w:t>This provided an opportunity to highlight the strategic oversight and support for careers education within our school.</w:t>
      </w:r>
    </w:p>
    <w:p w14:paraId="5F87C5E0" w14:textId="77777777" w:rsidR="00AA1292" w:rsidRPr="00AA1292" w:rsidRDefault="00AA1292" w:rsidP="00AA1292">
      <w:r w:rsidRPr="00AA1292">
        <w:t>For Careers Leaders, it is worth considering how you can demonstrate:</w:t>
      </w:r>
    </w:p>
    <w:p w14:paraId="76BF0401" w14:textId="77777777" w:rsidR="00AA1292" w:rsidRPr="00AA1292" w:rsidRDefault="00AA1292" w:rsidP="00AA1292">
      <w:r w:rsidRPr="00AA1292">
        <w:t>· The involvement and contribution of your Careers Governor.</w:t>
      </w:r>
    </w:p>
    <w:p w14:paraId="19098E35" w14:textId="77777777" w:rsidR="00AA1292" w:rsidRPr="00AA1292" w:rsidRDefault="00AA1292" w:rsidP="00AA1292">
      <w:r w:rsidRPr="00AA1292">
        <w:t>· How careers priorities link to the School Improvement Plan.</w:t>
      </w:r>
    </w:p>
    <w:p w14:paraId="1EA133D7" w14:textId="77777777" w:rsidR="00AA1292" w:rsidRPr="00AA1292" w:rsidRDefault="00AA1292" w:rsidP="00AA1292">
      <w:r w:rsidRPr="00AA1292">
        <w:t>· Engagement with the Careers Hub and CEC.</w:t>
      </w:r>
    </w:p>
    <w:p w14:paraId="294E7581" w14:textId="77777777" w:rsidR="00AA1292" w:rsidRPr="00AA1292" w:rsidRDefault="00AA1292" w:rsidP="00AA1292">
      <w:r w:rsidRPr="00AA1292">
        <w:t>· How the careers programme is monitored, evaluated and improved.</w:t>
      </w:r>
    </w:p>
    <w:p w14:paraId="41FEAAC2" w14:textId="77777777" w:rsidR="00AA1292" w:rsidRPr="00AA1292" w:rsidRDefault="00AA1292" w:rsidP="00AA1292">
      <w:r w:rsidRPr="00AA1292">
        <w:t xml:space="preserve">· </w:t>
      </w:r>
      <w:proofErr w:type="gramStart"/>
      <w:r w:rsidRPr="00AA1292">
        <w:t>How</w:t>
      </w:r>
      <w:proofErr w:type="gramEnd"/>
      <w:r w:rsidRPr="00AA1292">
        <w:t xml:space="preserve"> senior leaders and governors support and challenge careers provision.</w:t>
      </w:r>
    </w:p>
    <w:p w14:paraId="61E9A699" w14:textId="77777777" w:rsidR="00AA1292" w:rsidRPr="00AA1292" w:rsidRDefault="00AA1292" w:rsidP="00AA1292">
      <w:r w:rsidRPr="00AA1292">
        <w:t>My reflection: Careers education should be recognised as a strategic whole-school priority rather than an isolated programme of activities.</w:t>
      </w:r>
    </w:p>
    <w:p w14:paraId="5BA9186B" w14:textId="77777777" w:rsidR="00AA1292" w:rsidRPr="00AA1292" w:rsidRDefault="00AA1292" w:rsidP="00AA1292">
      <w:r w:rsidRPr="00AA1292">
        <w:t>7. A Key Learning Point: Careers and Personal Development</w:t>
      </w:r>
    </w:p>
    <w:p w14:paraId="011A9CBD" w14:textId="77777777" w:rsidR="00AA1292" w:rsidRPr="00AA1292" w:rsidRDefault="00AA1292" w:rsidP="00AA1292">
      <w:r w:rsidRPr="00AA1292">
        <w:t>One important reflection from our inspection was recognising that, as Careers Leader, I should also have attended the Personal Development meeting.</w:t>
      </w:r>
    </w:p>
    <w:p w14:paraId="74FBA64B" w14:textId="77777777" w:rsidR="00AA1292" w:rsidRPr="00AA1292" w:rsidRDefault="00AA1292" w:rsidP="00AA1292">
      <w:r w:rsidRPr="00AA1292">
        <w:t>Although I attended four meetings with inspectors, we subsequently recognised as a school that my contribution to Personal Development would also have been valuable.</w:t>
      </w:r>
    </w:p>
    <w:p w14:paraId="3314BF1F" w14:textId="77777777" w:rsidR="002D29CE" w:rsidRDefault="002D29CE"/>
    <w:sectPr w:rsidR="002D29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292"/>
    <w:rsid w:val="0012534C"/>
    <w:rsid w:val="002D29CE"/>
    <w:rsid w:val="00751F79"/>
    <w:rsid w:val="00AA1292"/>
    <w:rsid w:val="00E638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CEE5"/>
  <w15:chartTrackingRefBased/>
  <w15:docId w15:val="{096A6D7F-0246-46EE-8418-A5C44422A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12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12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12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12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12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12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12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12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12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2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12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12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12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12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12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12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12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1292"/>
    <w:rPr>
      <w:rFonts w:eastAsiaTheme="majorEastAsia" w:cstheme="majorBidi"/>
      <w:color w:val="272727" w:themeColor="text1" w:themeTint="D8"/>
    </w:rPr>
  </w:style>
  <w:style w:type="paragraph" w:styleId="Title">
    <w:name w:val="Title"/>
    <w:basedOn w:val="Normal"/>
    <w:next w:val="Normal"/>
    <w:link w:val="TitleChar"/>
    <w:uiPriority w:val="10"/>
    <w:qFormat/>
    <w:rsid w:val="00AA12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12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12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12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1292"/>
    <w:pPr>
      <w:spacing w:before="160"/>
      <w:jc w:val="center"/>
    </w:pPr>
    <w:rPr>
      <w:i/>
      <w:iCs/>
      <w:color w:val="404040" w:themeColor="text1" w:themeTint="BF"/>
    </w:rPr>
  </w:style>
  <w:style w:type="character" w:customStyle="1" w:styleId="QuoteChar">
    <w:name w:val="Quote Char"/>
    <w:basedOn w:val="DefaultParagraphFont"/>
    <w:link w:val="Quote"/>
    <w:uiPriority w:val="29"/>
    <w:rsid w:val="00AA1292"/>
    <w:rPr>
      <w:i/>
      <w:iCs/>
      <w:color w:val="404040" w:themeColor="text1" w:themeTint="BF"/>
    </w:rPr>
  </w:style>
  <w:style w:type="paragraph" w:styleId="ListParagraph">
    <w:name w:val="List Paragraph"/>
    <w:basedOn w:val="Normal"/>
    <w:uiPriority w:val="34"/>
    <w:qFormat/>
    <w:rsid w:val="00AA1292"/>
    <w:pPr>
      <w:ind w:left="720"/>
      <w:contextualSpacing/>
    </w:pPr>
  </w:style>
  <w:style w:type="character" w:styleId="IntenseEmphasis">
    <w:name w:val="Intense Emphasis"/>
    <w:basedOn w:val="DefaultParagraphFont"/>
    <w:uiPriority w:val="21"/>
    <w:qFormat/>
    <w:rsid w:val="00AA1292"/>
    <w:rPr>
      <w:i/>
      <w:iCs/>
      <w:color w:val="0F4761" w:themeColor="accent1" w:themeShade="BF"/>
    </w:rPr>
  </w:style>
  <w:style w:type="paragraph" w:styleId="IntenseQuote">
    <w:name w:val="Intense Quote"/>
    <w:basedOn w:val="Normal"/>
    <w:next w:val="Normal"/>
    <w:link w:val="IntenseQuoteChar"/>
    <w:uiPriority w:val="30"/>
    <w:qFormat/>
    <w:rsid w:val="00AA12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1292"/>
    <w:rPr>
      <w:i/>
      <w:iCs/>
      <w:color w:val="0F4761" w:themeColor="accent1" w:themeShade="BF"/>
    </w:rPr>
  </w:style>
  <w:style w:type="character" w:styleId="IntenseReference">
    <w:name w:val="Intense Reference"/>
    <w:basedOn w:val="DefaultParagraphFont"/>
    <w:uiPriority w:val="32"/>
    <w:qFormat/>
    <w:rsid w:val="00AA12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6658</Characters>
  <Application>Microsoft Office Word</Application>
  <DocSecurity>0</DocSecurity>
  <Lines>125</Lines>
  <Paragraphs>74</Paragraphs>
  <ScaleCrop>false</ScaleCrop>
  <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Green</dc:creator>
  <cp:keywords/>
  <dc:description/>
  <cp:lastModifiedBy>Mandy Green</cp:lastModifiedBy>
  <cp:revision>1</cp:revision>
  <dcterms:created xsi:type="dcterms:W3CDTF">2026-11-01T14:18:00Z</dcterms:created>
  <dcterms:modified xsi:type="dcterms:W3CDTF">2026-11-01T14:19:00Z</dcterms:modified>
</cp:coreProperties>
</file>